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b/>
          <w:bCs/>
          <w:i w:val="false"/>
          <w:iCs w:val="false"/>
          <w:color w:val="1a6b72"/>
          <w:sz w:val="48"/>
          <w:szCs w:val="48"/>
        </w:rPr>
        <w:t xml:space="preserve">MORNA PTA</w:t>
      </w:r>
    </w:p>
    <w:p>
      <w:pPr>
        <w:spacing w:after="400" w:before="0"/>
        <w:jc w:val="center"/>
      </w:pPr>
      <w:r>
        <w:rPr>
          <w:b w:val="false"/>
          <w:bCs w:val="false"/>
          <w:i w:val="false"/>
          <w:iCs w:val="false"/>
          <w:color w:val="555555"/>
          <w:sz w:val="22"/>
          <w:szCs w:val="22"/>
        </w:rPr>
        <w:t xml:space="preserve">Wellness &amp; Safeguarding Team</w:t>
      </w:r>
    </w:p>
    <w:p>
      <w:pPr>
        <w:spacing w:after="200" w:before="0"/>
        <w:jc w:val="center"/>
      </w:pPr>
      <w:r>
        <w:rPr>
          <w:b/>
          <w:bCs/>
          <w:i w:val="false"/>
          <w:iCs w:val="false"/>
          <w:color w:val="222222"/>
          <w:sz w:val="38"/>
          <w:szCs w:val="38"/>
        </w:rPr>
        <w:t xml:space="preserve">Parent &amp; Community Survey</w:t>
      </w:r>
    </w:p>
    <w:p>
      <w:pPr>
        <w:spacing w:after="160" w:before="0"/>
        <w:jc w:val="center"/>
      </w:pPr>
      <w:r>
        <w:rPr>
          <w:b w:val="false"/>
          <w:bCs w:val="false"/>
          <w:i/>
          <w:iCs/>
          <w:color w:val="444444"/>
          <w:sz w:val="24"/>
          <w:szCs w:val="24"/>
        </w:rPr>
        <w:t xml:space="preserve">Prevalence, School Culture &amp; Community Values</w:t>
      </w:r>
    </w:p>
    <w:p>
      <w:pPr>
        <w:spacing w:after="480" w:before="0"/>
        <w:jc w:val="center"/>
      </w:pPr>
      <w:r>
        <w:rPr>
          <w:b w:val="false"/>
          <w:bCs w:val="false"/>
          <w:i w:val="false"/>
          <w:iCs w:val="false"/>
          <w:color w:val="888888"/>
          <w:sz w:val="20"/>
          <w:szCs w:val="20"/>
        </w:rPr>
        <w:t xml:space="preserve">Community Survey 2026  •  Anonymous &amp; Confidential</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The PTA Wellness and Safeguarding Team is conducting an independent survey of the Morna community.</w:t>
            </w:r>
          </w:p>
          <w:p>
            <w:pPr>
              <w:spacing w:after="0" w:before="80"/>
            </w:pPr>
            <w:r>
              <w:rPr>
                <w:color w:val="1a3a4a"/>
                <w:sz w:val="19"/>
                <w:szCs w:val="19"/>
              </w:rPr>
              <w:t xml:space="preserve">This follows PTA discussions about incidents of bullying, sexual harassment, racism, and physical violence that have been reported to us across the school, including in primary. We are aware the school has conducted its own survey and reported that incidents are down.</w:t>
            </w:r>
          </w:p>
          <w:p>
            <w:pPr>
              <w:spacing w:after="0" w:before="80"/>
            </w:pPr>
            <w:r>
              <w:rPr>
                <w:color w:val="1a3a4a"/>
                <w:sz w:val="19"/>
                <w:szCs w:val="19"/>
              </w:rPr>
              <w:t xml:space="preserve">The purpose of this questionnaire is to establish independently what the community’s experience and views are. All responses are anonymous and will be aggregated. Results will be reported to the school and the parent community.</w:t>
            </w:r>
          </w:p>
        </w:tc>
      </w:tr>
    </w:tbl>
    <w:p>
      <w:pPr>
        <w:spacing w:after="200" w:before="0"/>
      </w:pPr>
      <w:r>
        <w:t xml:space="preserve"/>
      </w:r>
    </w:p>
    <w:p>
      <w:pPr>
        <w:shd w:fill="1a6b72" w:val="clear"/>
        <w:spacing w:after="0" w:before="360"/>
        <w:ind w:left="80" w:right="80"/>
      </w:pPr>
      <w:r>
        <w:rPr>
          <w:b/>
          <w:bCs/>
          <w:color w:val="FFFFFF"/>
          <w:sz w:val="22"/>
          <w:szCs w:val="22"/>
        </w:rPr>
        <w:t xml:space="preserve">SECTION A: YOUR CHILD’S EXPERIENCE</w:t>
      </w:r>
    </w:p>
    <w:p>
      <w:pPr>
        <w:spacing w:after="200" w:before="80"/>
        <w:ind w:left="120"/>
      </w:pPr>
      <w:r>
        <w:rPr>
          <w:i/>
          <w:iCs/>
          <w:color w:val="555555"/>
          <w:sz w:val="18"/>
          <w:szCs w:val="18"/>
        </w:rPr>
        <w:t xml:space="preserve">These questions ask about what your child has told you. Answer based on what they have shared with you.</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5776"/>
        <w:gridCol w:w="1200"/>
        <w:gridCol w:w="1350"/>
        <w:gridCol w:w="1200"/>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577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2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Yes</w:t>
            </w:r>
          </w:p>
        </w:tc>
        <w:tc>
          <w:tcPr>
            <w:tcW w:type="dxa" w:w="135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Not sure</w:t>
            </w:r>
          </w:p>
        </w:tc>
        <w:tc>
          <w:tcPr>
            <w:tcW w:type="dxa" w:w="12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ever told you they were targeted, teased, hurt, or excluded by another pupil at this school?</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told you this kind of treatment has happened more than once?</w:t>
            </w:r>
          </w:p>
          <w:p>
            <w:pPr>
              <w:spacing w:before="40"/>
            </w:pPr>
            <w:r>
              <w:rPr>
                <w:i/>
                <w:iCs/>
                <w:color w:val="666666"/>
                <w:sz w:val="17"/>
                <w:szCs w:val="17"/>
              </w:rPr>
              <w:t xml:space="preserve">Answer if Yes to Q1</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3</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told you they were treated differently because of their race, nationality, religion, or appearance?</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4</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told you they experienced sexual comments or unwanted physical contact from another pupil?</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5</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experienced harassment through messages, social media, or online games related to this school community?</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6</w:t>
            </w:r>
          </w:p>
        </w:tc>
        <w:tc>
          <w:tcPr>
            <w:tcW w:type="dxa" w:w="577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Has your child experienced physical violence or threats from another pupil at this school?</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160" w:before="0"/>
      </w:pPr>
      <w:r>
        <w:t xml:space="preserve"/>
      </w:r>
    </w:p>
    <w:p>
      <w:pPr>
        <w:spacing w:after="80" w:before="0"/>
      </w:pPr>
      <w:r>
        <w:rPr>
          <w:b/>
          <w:bCs/>
          <w:sz w:val="20"/>
          <w:szCs w:val="20"/>
        </w:rPr>
        <w:t xml:space="preserve">If you answered Yes to any of questions 1–6:</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4026"/>
        <w:gridCol w:w="1200"/>
        <w:gridCol w:w="1350"/>
        <w:gridCol w:w="1750"/>
        <w:gridCol w:w="1200"/>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4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2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Yes</w:t>
            </w:r>
          </w:p>
        </w:tc>
        <w:tc>
          <w:tcPr>
            <w:tcW w:type="dxa" w:w="135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Not sure</w:t>
            </w:r>
          </w:p>
        </w:tc>
        <w:tc>
          <w:tcPr>
            <w:tcW w:type="dxa" w:w="175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Not applicable</w:t>
            </w:r>
          </w:p>
        </w:tc>
        <w:tc>
          <w:tcPr>
            <w:tcW w:type="dxa" w:w="12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7</w:t>
            </w:r>
          </w:p>
        </w:tc>
        <w:tc>
          <w:tcPr>
            <w:tcW w:type="dxa" w:w="40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Did you report any of the above experiences to the school?</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8</w:t>
            </w:r>
          </w:p>
        </w:tc>
        <w:tc>
          <w:tcPr>
            <w:tcW w:type="dxa" w:w="40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Were you satisfied with how the school handled your report?</w:t>
            </w:r>
          </w:p>
          <w:p>
            <w:pPr>
              <w:spacing w:before="40"/>
            </w:pPr>
            <w:r>
              <w:rPr>
                <w:i/>
                <w:iCs/>
                <w:color w:val="666666"/>
                <w:sz w:val="17"/>
                <w:szCs w:val="17"/>
              </w:rPr>
              <w:t xml:space="preserve">Answer if Yes to Q7</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2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p>
      <w:pPr>
        <w:shd w:fill="1a6b72" w:val="clear"/>
        <w:spacing w:after="0" w:before="360"/>
        <w:ind w:left="80" w:right="80"/>
      </w:pPr>
      <w:r>
        <w:rPr>
          <w:b/>
          <w:bCs/>
          <w:color w:val="FFFFFF"/>
          <w:sz w:val="22"/>
          <w:szCs w:val="22"/>
        </w:rPr>
        <w:t xml:space="preserve">SECTION B: YOUR CONFIDENCE IN THE SCHOOL’S HANDLING</w:t>
      </w:r>
    </w:p>
    <w:p>
      <w:pPr>
        <w:spacing w:after="200" w:before="80"/>
        <w:ind w:left="120"/>
      </w:pPr>
      <w:r>
        <w:rPr>
          <w:i/>
          <w:iCs/>
          <w:color w:val="555555"/>
          <w:sz w:val="18"/>
          <w:szCs w:val="18"/>
        </w:rPr>
        <w:t xml:space="preserve">For each statement, choose how much you agree or disagree based on your own experience.</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3626"/>
        <w:gridCol w:w="1400"/>
        <w:gridCol w:w="1100"/>
        <w:gridCol w:w="900"/>
        <w:gridCol w:w="1100"/>
        <w:gridCol w:w="1400"/>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36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disagree</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Disagree</w:t>
            </w:r>
          </w:p>
        </w:tc>
        <w:tc>
          <w:tcPr>
            <w:tcW w:type="dxa" w:w="9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Neither</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Agree</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agree</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9</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am confident that the school would handle a bullying complaint involving my child seriously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10</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know how to make a formal complaint to the school about bullying or harassment</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11</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When I have raised concerns with the school, I felt listened to</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12</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the school applies its policies consistently, regardless of who is involved</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13</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trust the school’s own reported data on bullying prevalence</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14</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feel that concerns raised by parents are treated confidentially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15</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the school takes incidents of racism and discrimination seriously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16</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the school takes sexual harassment among pupils seriously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p>
      <w:pPr>
        <w:shd w:fill="1a6b72" w:val="clear"/>
        <w:spacing w:after="0" w:before="360"/>
        <w:ind w:left="80" w:right="80"/>
      </w:pPr>
      <w:r>
        <w:rPr>
          <w:b/>
          <w:bCs/>
          <w:color w:val="FFFFFF"/>
          <w:sz w:val="22"/>
          <w:szCs w:val="22"/>
        </w:rPr>
        <w:t xml:space="preserve">SECTION C: COMMUNITY VALUES &amp; VALUES-BASED EDUCATION</w:t>
      </w:r>
    </w:p>
    <w:p>
      <w:pPr>
        <w:spacing w:after="200" w:before="80"/>
        <w:ind w:left="120"/>
      </w:pPr>
      <w:r>
        <w:rPr>
          <w:i/>
          <w:iCs/>
          <w:color w:val="555555"/>
          <w:sz w:val="18"/>
          <w:szCs w:val="18"/>
        </w:rPr>
        <w:t xml:space="preserve">These questions are about your views on the school’s culture and approach to values.</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3626"/>
        <w:gridCol w:w="1400"/>
        <w:gridCol w:w="1100"/>
        <w:gridCol w:w="900"/>
        <w:gridCol w:w="1100"/>
        <w:gridCol w:w="1400"/>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36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disagree</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Disagree</w:t>
            </w:r>
          </w:p>
        </w:tc>
        <w:tc>
          <w:tcPr>
            <w:tcW w:type="dxa" w:w="9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Neither</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Agree</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agree</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17</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am aware that the school has a stated anti-bullying policy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18</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the school currently has a clearly communicated set of shared values that pupils, staff, and families understand</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16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Values-Based Education (VbE) is an approach in which a school adopts a shared set of human values — such as respect, honesty, courage, and compassion — as the foundation of its culture. These values are explicitly taught and modelled by staff, embedded in everyday school life, and form the basis of the school’s approach to behaviour, relationships, and community. VbE programmes are used in hundreds of UK schools and are associated with improved wellbeing, reduced bullying, and stronger school-family relationships.</w:t>
            </w:r>
          </w:p>
          <w:p>
            <w:pPr>
              <w:spacing w:after="0" w:before="80"/>
            </w:pPr>
            <w:r>
              <w:rPr>
                <w:color w:val="1a3a4a"/>
                <w:sz w:val="19"/>
                <w:szCs w:val="19"/>
              </w:rPr>
              <w:t xml:space="preserve">VbE adoption typically involves: (1) a community process to agree the school’s core values; (2) staff development; (3) embedding values in curriculum and assemblies; (4) a Parental Code of Conduct aligned to the agreed values.</w:t>
            </w:r>
          </w:p>
        </w:tc>
      </w:tr>
    </w:tbl>
    <w:p>
      <w:pPr>
        <w:spacing w:after="120" w:before="0"/>
      </w:pPr>
      <w:r>
        <w:t xml:space="preserve"/>
      </w:r>
    </w:p>
    <w:p>
      <w:pPr>
        <w:spacing w:after="80" w:before="0"/>
        <w:ind w:left="80"/>
      </w:pPr>
      <w:r>
        <w:rPr>
          <w:sz w:val="20"/>
          <w:szCs w:val="20"/>
        </w:rPr>
        <w:t xml:space="preserve">Q19. Have you heard of Values-Based Education (VbE) before reading the above description?</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3175"/>
        <w:gridCol w:w="3175"/>
        <w:gridCol w:w="3176"/>
      </w:tblGrid>
      <w:tr>
        <w:tc>
          <w:tcPr>
            <w:tcW w:type="dxa" w:w="380"/>
            <w:tcBorders>
              <w:top w:val="none" w:color="FFFFFF" w:sz="0"/>
              <w:left w:val="none" w:color="FFFFFF" w:sz="0"/>
              <w:bottom w:val="none" w:color="FFFFFF" w:sz="0"/>
              <w:right w:val="none" w:color="FFFFFF" w:sz="0"/>
            </w:tcBorders>
          </w:tcPr>
          <w:p>
            <w:r>
              <w:t xml:space="preserve"/>
            </w:r>
          </w:p>
        </w:tc>
        <w:tc>
          <w:tcPr>
            <w:tcW w:type="dxa" w:w="3175"/>
            <w:tcBorders>
              <w:top w:val="single" w:color="cccccc" w:sz="1"/>
              <w:left w:val="single" w:color="cccccc" w:sz="1"/>
              <w:bottom w:val="single" w:color="cccccc" w:sz="1"/>
              <w:right w:val="single" w:color="cccccc" w:sz="1"/>
            </w:tcBorders>
            <w:tcMar>
              <w:top w:type="dxa" w:w="100"/>
              <w:left w:type="dxa" w:w="120"/>
              <w:bottom w:type="dxa" w:w="100"/>
              <w:right w:type="dxa" w:w="80"/>
            </w:tcMar>
          </w:tcPr>
          <w:p>
            <w:pPr>
              <w:jc w:val="center"/>
            </w:pPr>
            <w:r>
              <w:rPr>
                <w:sz w:val="19"/>
                <w:szCs w:val="19"/>
              </w:rPr>
              <w:t xml:space="preserve">Yes, I know what it is</w:t>
            </w:r>
          </w:p>
        </w:tc>
        <w:tc>
          <w:tcPr>
            <w:tcW w:type="dxa" w:w="3175"/>
            <w:tcBorders>
              <w:top w:val="single" w:color="cccccc" w:sz="1"/>
              <w:left w:val="single" w:color="cccccc" w:sz="1"/>
              <w:bottom w:val="single" w:color="cccccc" w:sz="1"/>
              <w:right w:val="single" w:color="cccccc" w:sz="1"/>
            </w:tcBorders>
            <w:tcMar>
              <w:top w:type="dxa" w:w="100"/>
              <w:left w:type="dxa" w:w="120"/>
              <w:bottom w:type="dxa" w:w="100"/>
              <w:right w:type="dxa" w:w="80"/>
            </w:tcMar>
          </w:tcPr>
          <w:p>
            <w:pPr>
              <w:jc w:val="center"/>
            </w:pPr>
            <w:r>
              <w:rPr>
                <w:sz w:val="19"/>
                <w:szCs w:val="19"/>
              </w:rPr>
              <w:t xml:space="preserve">I’ve heard the term but am not sure what it means</w:t>
            </w:r>
          </w:p>
        </w:tc>
        <w:tc>
          <w:tcPr>
            <w:tcW w:type="dxa" w:w="3176"/>
            <w:tcBorders>
              <w:top w:val="single" w:color="cccccc" w:sz="1"/>
              <w:left w:val="single" w:color="cccccc" w:sz="1"/>
              <w:bottom w:val="single" w:color="cccccc" w:sz="1"/>
              <w:right w:val="single" w:color="cccccc" w:sz="1"/>
            </w:tcBorders>
            <w:tcMar>
              <w:top w:type="dxa" w:w="100"/>
              <w:left w:type="dxa" w:w="120"/>
              <w:bottom w:type="dxa" w:w="100"/>
              <w:right w:type="dxa" w:w="80"/>
            </w:tcMar>
          </w:tcPr>
          <w:p>
            <w:pPr>
              <w:jc w:val="center"/>
            </w:pPr>
            <w:r>
              <w:rPr>
                <w:sz w:val="19"/>
                <w:szCs w:val="19"/>
              </w:rPr>
              <w:t xml:space="preserve">No, this is new to me</w:t>
            </w:r>
          </w:p>
        </w:tc>
      </w:tr>
    </w:tbl>
    <w:p>
      <w:pPr>
        <w:spacing w:after="16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3626"/>
        <w:gridCol w:w="1400"/>
        <w:gridCol w:w="1100"/>
        <w:gridCol w:w="900"/>
        <w:gridCol w:w="1100"/>
        <w:gridCol w:w="1400"/>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36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disagree</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Disagree</w:t>
            </w:r>
          </w:p>
        </w:tc>
        <w:tc>
          <w:tcPr>
            <w:tcW w:type="dxa" w:w="9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Neither</w:t>
            </w:r>
          </w:p>
        </w:tc>
        <w:tc>
          <w:tcPr>
            <w:tcW w:type="dxa" w:w="11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Agree</w:t>
            </w:r>
          </w:p>
        </w:tc>
        <w:tc>
          <w:tcPr>
            <w:tcW w:type="dxa" w:w="1400"/>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Strongly agree</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20</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After reading the description above, I would support the school formally adopting a Values-Based Education approach</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21</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a shared values framework would reduce bullying and improve school culture</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22</w:t>
            </w:r>
          </w:p>
        </w:tc>
        <w:tc>
          <w:tcPr>
            <w:tcW w:type="dxa" w:w="3626"/>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believe the school currently has the culture and leadership needed to implement VbE effectively</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400"/>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16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380"/>
        <w:gridCol w:w="4657"/>
        <w:gridCol w:w="1623"/>
        <w:gridCol w:w="1623"/>
        <w:gridCol w:w="1623"/>
      </w:tblGrid>
      <w:tr>
        <w:tc>
          <w:tcPr>
            <w:tcW w:type="dxa" w:w="380"/>
            <w:tcBorders>
              <w:top w:val="single" w:color="cccccc" w:sz="1"/>
              <w:left w:val="single" w:color="cccccc" w:sz="1"/>
              <w:bottom w:val="single" w:color="cccccc" w:sz="1"/>
              <w:right w:val="single" w:color="cccccc" w:sz="1"/>
            </w:tcBorders>
            <w:shd w:fill="f5f5f5" w:val="clear"/>
            <w:tcMar>
              <w:top w:type="dxa" w:w="80"/>
              <w:left w:type="dxa" w:w="80"/>
              <w:bottom w:type="dxa" w:w="80"/>
              <w:right w:type="dxa" w:w="80"/>
            </w:tcMar>
          </w:tcPr>
          <w:p>
            <w:r>
              <w:rPr>
                <w:b/>
                <w:bCs/>
                <w:color w:val="666666"/>
                <w:sz w:val="17"/>
                <w:szCs w:val="17"/>
              </w:rPr>
              <w:t xml:space="preserve">#</w:t>
            </w:r>
          </w:p>
        </w:tc>
        <w:tc>
          <w:tcPr>
            <w:tcW w:type="dxa" w:w="4657"/>
            <w:tcBorders>
              <w:top w:val="single" w:color="cccccc" w:sz="1"/>
              <w:left w:val="single" w:color="cccccc" w:sz="1"/>
              <w:bottom w:val="single" w:color="cccccc" w:sz="1"/>
              <w:right w:val="single" w:color="cccccc" w:sz="1"/>
            </w:tcBorders>
            <w:shd w:fill="f5f5f5" w:val="clear"/>
            <w:tcMar>
              <w:top w:type="dxa" w:w="80"/>
              <w:left w:type="dxa" w:w="120"/>
              <w:bottom w:type="dxa" w:w="80"/>
              <w:right w:type="dxa" w:w="80"/>
            </w:tcMar>
          </w:tcPr>
          <w:p>
            <w:r>
              <w:rPr>
                <w:b/>
                <w:bCs/>
                <w:color w:val="666666"/>
                <w:sz w:val="17"/>
                <w:szCs w:val="17"/>
              </w:rPr>
              <w:t xml:space="preserve">Question</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Yes</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Maybe</w:t>
            </w:r>
          </w:p>
        </w:tc>
        <w:tc>
          <w:tcPr>
            <w:tcW w:type="dxa" w:w="1623"/>
            <w:tcBorders>
              <w:top w:val="single" w:color="cccccc" w:sz="1"/>
              <w:left w:val="single" w:color="cccccc" w:sz="1"/>
              <w:bottom w:val="single" w:color="cccccc" w:sz="1"/>
              <w:right w:val="single" w:color="cccccc" w:sz="1"/>
            </w:tcBorders>
            <w:shd w:fill="d4edef" w:val="clear"/>
            <w:tcMar>
              <w:top w:type="dxa" w:w="80"/>
              <w:left w:type="dxa" w:w="60"/>
              <w:bottom w:type="dxa" w:w="80"/>
              <w:right w:type="dxa" w:w="60"/>
            </w:tcMar>
            <w:vAlign w:val="center"/>
          </w:tcPr>
          <w:p>
            <w:pPr>
              <w:jc w:val="center"/>
            </w:pPr>
            <w:r>
              <w:rPr>
                <w:b/>
                <w:bCs/>
                <w:color w:val="1a6b72"/>
                <w:sz w:val="16"/>
                <w:szCs w:val="16"/>
              </w:rPr>
              <w:t xml:space="preserve">No</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23</w:t>
            </w:r>
          </w:p>
        </w:tc>
        <w:tc>
          <w:tcPr>
            <w:tcW w:type="dxa" w:w="4657"/>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would be willing to take part in a community workshop to help define the school’s shared values</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r>
        <w:tc>
          <w:tcPr>
            <w:tcW w:type="dxa" w:w="380"/>
            <w:tcBorders>
              <w:top w:val="single" w:color="cccccc" w:sz="1"/>
              <w:left w:val="single" w:color="cccccc" w:sz="1"/>
              <w:bottom w:val="single" w:color="cccccc" w:sz="1"/>
              <w:right w:val="single" w:color="cccccc" w:sz="1"/>
            </w:tcBorders>
            <w:tcMar>
              <w:top w:type="dxa" w:w="90"/>
              <w:left w:type="dxa" w:w="80"/>
              <w:bottom w:type="dxa" w:w="90"/>
              <w:right w:type="dxa" w:w="80"/>
            </w:tcMar>
            <w:vAlign w:val="center"/>
          </w:tcPr>
          <w:p>
            <w:pPr>
              <w:jc w:val="center"/>
            </w:pPr>
            <w:r>
              <w:rPr>
                <w:color w:val="888888"/>
                <w:sz w:val="18"/>
                <w:szCs w:val="18"/>
              </w:rPr>
              <w:t xml:space="preserve">24</w:t>
            </w:r>
          </w:p>
        </w:tc>
        <w:tc>
          <w:tcPr>
            <w:tcW w:type="dxa" w:w="4657"/>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sz w:val="20"/>
                <w:szCs w:val="20"/>
              </w:rPr>
              <w:t xml:space="preserve">I would feel comfortable signing a Parental Code of Conduct aligned with agreed community values</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c>
          <w:tcPr>
            <w:tcW w:type="dxa" w:w="1623"/>
            <w:tcBorders>
              <w:top w:val="single" w:color="cccccc" w:sz="1"/>
              <w:left w:val="single" w:color="cccccc" w:sz="1"/>
              <w:bottom w:val="single" w:color="cccccc" w:sz="1"/>
              <w:right w:val="single" w:color="cccccc" w:sz="1"/>
            </w:tcBorders>
            <w:tcMar>
              <w:top w:type="dxa" w:w="100"/>
              <w:left w:type="dxa" w:w="60"/>
              <w:bottom w:type="dxa" w:w="100"/>
              <w:right w:type="dxa" w:w="60"/>
            </w:tcMar>
            <w:vAlign w:val="center"/>
          </w:tcPr>
          <w:p>
            <w:pPr>
              <w:jc w:val="center"/>
            </w:pPr>
            <w:r>
              <w:rPr>
                <w:sz w:val="20"/>
                <w:szCs w:val="20"/>
              </w:rPr>
              <w:t xml:space="preserve"> </w:t>
            </w:r>
          </w:p>
        </w:tc>
      </w:tr>
    </w:tbl>
    <w:p>
      <w:pPr>
        <w:spacing w:after="240" w:before="0"/>
      </w:pPr>
      <w:r>
        <w:t xml:space="preserve"/>
      </w:r>
    </w:p>
    <w:p>
      <w:pPr>
        <w:shd w:fill="1a6b72" w:val="clear"/>
        <w:spacing w:after="0" w:before="360"/>
        <w:ind w:left="80" w:right="80"/>
      </w:pPr>
      <w:r>
        <w:rPr>
          <w:b/>
          <w:bCs/>
          <w:color w:val="FFFFFF"/>
          <w:sz w:val="22"/>
          <w:szCs w:val="22"/>
        </w:rPr>
        <w:t xml:space="preserve">SECTION D: ANYTHING ELSE YOU WOULD LIKE TO SHARE</w:t>
      </w:r>
    </w:p>
    <w:p>
      <w:pPr>
        <w:spacing w:after="200" w:before="80"/>
        <w:ind w:left="120"/>
      </w:pPr>
      <w:r>
        <w:rPr>
          <w:i/>
          <w:iCs/>
          <w:color w:val="555555"/>
          <w:sz w:val="18"/>
          <w:szCs w:val="18"/>
        </w:rPr>
        <w:t xml:space="preserve">Is there anything about your child’s experience or your own experience as a parent at this school that the questions above did not cover? Please do not include names of individual pupils, staff, or families.</w:t>
      </w:r>
    </w:p>
    <w:p>
      <w:pPr>
        <w:spacing w:after="8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cccccc" w:sz="1"/>
              <w:left w:val="single" w:color="cccccc" w:sz="1"/>
              <w:bottom w:val="single" w:color="cccccc" w:sz="1"/>
              <w:right w:val="single" w:color="cccccc" w:sz="1"/>
            </w:tcBorders>
            <w:tcMar>
              <w:top w:type="dxa" w:w="80"/>
              <w:left w:type="dxa" w:w="120"/>
              <w:bottom w:type="dxa" w:w="80"/>
              <w:right w:type="dxa" w:w="80"/>
            </w:tcMar>
          </w:tcPr>
          <w:p>
            <w:pPr>
              <w:spacing w:after="800" w:before="0"/>
            </w:pPr>
            <w:r>
              <w:t xml:space="preserve"/>
            </w:r>
          </w:p>
          <w:p>
            <w:pPr>
              <w:spacing w:after="800" w:before="0"/>
            </w:pPr>
            <w:r>
              <w:t xml:space="preserve"/>
            </w:r>
          </w:p>
          <w:p>
            <w:pPr>
              <w:spacing w:after="400" w:before="0"/>
            </w:pPr>
            <w:r>
              <w:t xml:space="preserve"/>
            </w:r>
          </w:p>
        </w:tc>
      </w:tr>
    </w:tbl>
    <w:p>
      <w:pPr>
        <w:spacing w:after="240" w:before="0"/>
      </w:pPr>
      <w: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c>
          <w:tcPr>
            <w:tcW w:type="dxa" w:w="9906"/>
            <w:tcBorders>
              <w:top w:val="single" w:color="1a6b72" w:sz="4"/>
              <w:left w:val="single" w:color="1a6b72" w:sz="10"/>
              <w:bottom w:val="single" w:color="cccccc" w:sz="1"/>
              <w:right w:val="single" w:color="cccccc" w:sz="1"/>
            </w:tcBorders>
            <w:shd w:fill="eaf5f5" w:val="clear"/>
            <w:tcMar>
              <w:top w:type="dxa" w:w="120"/>
              <w:left w:type="dxa" w:w="200"/>
              <w:bottom w:type="dxa" w:w="120"/>
              <w:right w:type="dxa" w:w="160"/>
            </w:tcMar>
          </w:tcPr>
          <w:p>
            <w:pPr>
              <w:spacing w:after="0" w:before="0"/>
            </w:pPr>
            <w:r>
              <w:rPr>
                <w:color w:val="1a3a4a"/>
                <w:sz w:val="19"/>
                <w:szCs w:val="19"/>
              </w:rPr>
              <w:t xml:space="preserve">Thank you for completing this survey. Your responses will be aggregated anonymously and reported to the school and parent community.</w:t>
            </w:r>
          </w:p>
          <w:p>
            <w:pPr>
              <w:spacing w:after="0" w:before="80"/>
            </w:pPr>
            <w:r>
              <w:rPr>
                <w:color w:val="1a3a4a"/>
                <w:sz w:val="19"/>
                <w:szCs w:val="19"/>
              </w:rPr>
              <w:t xml:space="preserve">If you have urgent safeguarding concerns about a child, please contact the school’s Designated Safeguarding Lead directly.</w:t>
            </w:r>
          </w:p>
        </w:tc>
      </w:tr>
    </w:tbl>
    <w:p>
      <w:pPr>
        <w:spacing w:after="200" w:before="0"/>
      </w:pPr>
      <w:r>
        <w:t xml:space="preserve"/>
      </w:r>
    </w:p>
    <w:p>
      <w:pPr>
        <w:jc w:val="center"/>
      </w:pPr>
      <w:r>
        <w:rPr>
          <w:i/>
          <w:iCs/>
          <w:color w:val="aaaaaa"/>
          <w:sz w:val="17"/>
          <w:szCs w:val="17"/>
        </w:rPr>
        <w:t xml:space="preserve">Instrument 2  •  Parent Survey  •  Morna PTA 2026  •  Reference: NCSSLE, MDS3, custom</w:t>
      </w:r>
    </w:p>
    <w:sectPr>
      <w:headerReference w:type="default" r:id="rId7"/>
      <w:footerReference w:type="default" r:id="rId8"/>
      <w:pgSz w:w="11906" w:h="16838" w:orient="portrait"/>
      <w:pgMar w:top="1000" w:right="1000" w:bottom="12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tabs>
        <w:tab w:val="right" w:pos="9906"/>
      </w:tabs>
    </w:pPr>
    <w:r>
      <w:rPr>
        <w:color w:val="888888"/>
        <w:sz w:val="16"/>
        <w:szCs w:val="16"/>
      </w:rPr>
      <w:t xml:space="preserve">Morna PTA Wellness &amp; Safeguarding  |  Community Survey 2026  |  Anonymous &amp; confidential</w:t>
    </w:r>
    <w:r>
      <w:rPr>
        <w:sz w:val="16"/>
        <w:szCs w:val="16"/>
      </w:rPr>
      <w:t xml:space="preserve">	</w:t>
    </w:r>
    <w:r>
      <w:rPr>
        <w:color w:val="888888"/>
        <w:sz w:val="16"/>
        <w:szCs w:val="16"/>
      </w:rPr>
      <w:t xml:space="preserve">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72" w:sz="4" w:space="6"/>
      </w:pBdr>
    </w:pPr>
    <w:r>
      <w:rPr>
        <w:b/>
        <w:bCs/>
        <w:color w:val="1a6b72"/>
        <w:sz w:val="18"/>
        <w:szCs w:val="18"/>
      </w:rPr>
      <w:t xml:space="preserve">Morna Community Survey 2026</w:t>
    </w:r>
    <w:r>
      <w:rPr>
        <w:color w:val="aaaaaa"/>
        <w:sz w:val="18"/>
        <w:szCs w:val="18"/>
      </w:rPr>
      <w:t xml:space="preserve">   •   </w:t>
    </w:r>
    <w:r>
      <w:rPr>
        <w:color w:val="555555"/>
        <w:sz w:val="18"/>
        <w:szCs w:val="18"/>
      </w:rPr>
      <w:t xml:space="preserve">Instrument 2 — Parent &amp; Community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a6b72"/>
      <w:sz w:val="36"/>
      <w:szCs w:val="36"/>
    </w:rPr>
  </w:style>
  <w:style w:type="paragraph" w:styleId="Heading2">
    <w:name w:val="Heading 2"/>
    <w:basedOn w:val="Normal"/>
    <w:next w:val="Normal"/>
    <w:qFormat/>
    <w:pPr>
      <w:spacing w:after="180" w:before="240"/>
      <w:outlineLvl w:val="1"/>
    </w:pPr>
    <w:rPr>
      <w:rFonts w:ascii="Arial" w:cs="Arial" w:eastAsia="Arial" w:hAnsi="Arial"/>
      <w:b/>
      <w:bCs/>
      <w:color w:val="222222"/>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2026-06-06T12:30:47.240Z</dcterms:created>
  <dcterms:modified xsi:type="dcterms:W3CDTF">2026-06-06T12:30:47.240Z</dcterms:modified>
</cp:coreProperties>
</file>

<file path=docProps/custom.xml><?xml version="1.0" encoding="utf-8"?>
<Properties xmlns="http://schemas.openxmlformats.org/officeDocument/2006/custom-properties" xmlns:vt="http://schemas.openxmlformats.org/officeDocument/2006/docPropsVTypes"/>
</file>